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7D10C5A2"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w:t>
      </w:r>
      <w:r w:rsidR="00E13932">
        <w:rPr>
          <w:rFonts w:ascii="Arial" w:hAnsi="Arial" w:cs="Arial"/>
          <w:b/>
          <w:sz w:val="28"/>
          <w:szCs w:val="28"/>
        </w:rPr>
        <w:t>RAN Rel-18 workshop</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9A50F7">
        <w:rPr>
          <w:rFonts w:ascii="Arial" w:hAnsi="Arial" w:cs="Arial"/>
          <w:b/>
          <w:bCs/>
          <w:sz w:val="28"/>
        </w:rPr>
        <w:t>RWS</w:t>
      </w:r>
      <w:r w:rsidR="00AC4B2C">
        <w:rPr>
          <w:rFonts w:ascii="Arial" w:hAnsi="Arial" w:cs="Arial"/>
          <w:b/>
          <w:bCs/>
          <w:sz w:val="28"/>
        </w:rPr>
        <w:t>-</w:t>
      </w:r>
      <w:r w:rsidR="0069767C" w:rsidRPr="0069767C">
        <w:t xml:space="preserve"> </w:t>
      </w:r>
      <w:r w:rsidR="0069767C" w:rsidRPr="0069767C">
        <w:rPr>
          <w:rFonts w:ascii="Arial" w:hAnsi="Arial" w:cs="Arial"/>
          <w:b/>
          <w:bCs/>
          <w:sz w:val="28"/>
        </w:rPr>
        <w:t>21</w:t>
      </w:r>
      <w:r w:rsidR="00873A06">
        <w:rPr>
          <w:rFonts w:ascii="Arial" w:hAnsi="Arial" w:cs="Arial" w:hint="eastAsia"/>
          <w:b/>
          <w:bCs/>
          <w:sz w:val="28"/>
          <w:lang w:eastAsia="zh-CN"/>
        </w:rPr>
        <w:t>0</w:t>
      </w:r>
      <w:r w:rsidR="009A50F7">
        <w:rPr>
          <w:rFonts w:ascii="Arial" w:hAnsi="Arial" w:cs="Arial"/>
          <w:b/>
          <w:bCs/>
          <w:sz w:val="28"/>
          <w:lang w:eastAsia="zh-CN"/>
        </w:rPr>
        <w:t>053</w:t>
      </w:r>
    </w:p>
    <w:p w14:paraId="3744BEAA" w14:textId="1152BFAE" w:rsidR="00CB1E07" w:rsidRPr="009513AC" w:rsidRDefault="00E13932" w:rsidP="00CB1E07">
      <w:pPr>
        <w:tabs>
          <w:tab w:val="center" w:pos="4536"/>
          <w:tab w:val="right" w:pos="9072"/>
        </w:tabs>
        <w:rPr>
          <w:rFonts w:ascii="Arial" w:eastAsia="MS Mincho" w:hAnsi="Arial" w:cs="Arial"/>
          <w:b/>
          <w:bCs/>
          <w:sz w:val="28"/>
          <w:lang w:eastAsia="ja-JP"/>
        </w:rPr>
      </w:pPr>
      <w:r w:rsidRPr="00B408CC">
        <w:rPr>
          <w:rFonts w:ascii="Arial" w:hAnsi="Arial" w:cs="Arial"/>
          <w:b/>
          <w:sz w:val="28"/>
          <w:szCs w:val="28"/>
        </w:rPr>
        <w:t>Electronic Meeting</w:t>
      </w:r>
      <w:r>
        <w:rPr>
          <w:rFonts w:ascii="Arial" w:hAnsi="Arial" w:cs="Arial"/>
          <w:b/>
          <w:sz w:val="28"/>
          <w:szCs w:val="28"/>
        </w:rPr>
        <w:t xml:space="preserve">, June 28 - July 2, </w:t>
      </w:r>
      <w:r w:rsidRPr="00A079D3">
        <w:rPr>
          <w:rFonts w:ascii="Arial" w:hAnsi="Arial" w:cs="Arial"/>
          <w:b/>
          <w:sz w:val="28"/>
          <w:szCs w:val="28"/>
        </w:rPr>
        <w:t>20</w:t>
      </w:r>
      <w:r>
        <w:rPr>
          <w:rFonts w:ascii="Arial" w:hAnsi="Arial" w:cs="Arial"/>
          <w:b/>
          <w:sz w:val="28"/>
          <w:szCs w:val="28"/>
        </w:rPr>
        <w:t>21</w:t>
      </w:r>
    </w:p>
    <w:p w14:paraId="5AAF9951" w14:textId="20FBD6E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7F90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E13932">
        <w:rPr>
          <w:b/>
        </w:rPr>
        <w:t>4</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053258F" w:rsidR="003C346D" w:rsidRPr="00447E0C" w:rsidRDefault="003C346D" w:rsidP="003C346D">
      <w:pPr>
        <w:spacing w:after="60"/>
        <w:ind w:left="1555" w:hanging="1555"/>
        <w:jc w:val="left"/>
        <w:rPr>
          <w:b/>
          <w:lang w:eastAsia="zh-CN"/>
        </w:rPr>
      </w:pPr>
      <w:r w:rsidRPr="00447E0C">
        <w:rPr>
          <w:b/>
        </w:rPr>
        <w:t>Title:</w:t>
      </w:r>
      <w:r w:rsidRPr="00447E0C">
        <w:rPr>
          <w:b/>
        </w:rPr>
        <w:tab/>
      </w:r>
      <w:r w:rsidR="00E13932">
        <w:rPr>
          <w:rFonts w:hint="eastAsia"/>
          <w:b/>
          <w:lang w:eastAsia="zh-CN"/>
        </w:rPr>
        <w:t>MIMO</w:t>
      </w:r>
      <w:r w:rsidR="00E13932">
        <w:rPr>
          <w:b/>
          <w:lang w:eastAsia="zh-CN"/>
        </w:rPr>
        <w:t xml:space="preserve"> </w:t>
      </w:r>
      <w:r w:rsidR="00E13932">
        <w:rPr>
          <w:b/>
        </w:rPr>
        <w:t>e</w:t>
      </w:r>
      <w:r w:rsidR="00A5203F" w:rsidRPr="00A5203F">
        <w:rPr>
          <w:b/>
        </w:rPr>
        <w:t>nhancements</w:t>
      </w:r>
      <w:r w:rsidR="009A50F7">
        <w:rPr>
          <w:b/>
        </w:rPr>
        <w:t xml:space="preserve"> </w:t>
      </w:r>
      <w:r w:rsidR="009A50F7">
        <w:rPr>
          <w:rFonts w:hint="eastAsia"/>
          <w:b/>
          <w:lang w:eastAsia="zh-CN"/>
        </w:rPr>
        <w:t>for</w:t>
      </w:r>
      <w:r w:rsidR="00E13932">
        <w:rPr>
          <w:b/>
        </w:rPr>
        <w:t xml:space="preserve"> R18</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502E39E6" w14:textId="674A7A46" w:rsidR="004F53E6" w:rsidRDefault="007A51FB" w:rsidP="00C90E88">
      <w:pPr>
        <w:rPr>
          <w:lang w:eastAsia="zh-CN"/>
        </w:rPr>
      </w:pPr>
      <w:bookmarkStart w:id="0" w:name="_Ref494215420"/>
      <w:r>
        <w:rPr>
          <w:lang w:eastAsia="zh-CN"/>
        </w:rPr>
        <w:t xml:space="preserve">MIMO technique is a key feature to increase channel capacity, and </w:t>
      </w:r>
      <w:r w:rsidR="006D31E0">
        <w:rPr>
          <w:lang w:eastAsia="zh-CN"/>
        </w:rPr>
        <w:t xml:space="preserve">its </w:t>
      </w:r>
      <w:r>
        <w:rPr>
          <w:lang w:eastAsia="zh-CN"/>
        </w:rPr>
        <w:t xml:space="preserve">enhancement </w:t>
      </w:r>
      <w:r w:rsidR="006D31E0">
        <w:rPr>
          <w:lang w:eastAsia="zh-CN"/>
        </w:rPr>
        <w:t xml:space="preserve">has conventionally shown in </w:t>
      </w:r>
      <w:r w:rsidR="00AF14C1">
        <w:rPr>
          <w:lang w:eastAsia="zh-CN"/>
        </w:rPr>
        <w:t>each</w:t>
      </w:r>
      <w:r>
        <w:rPr>
          <w:lang w:eastAsia="zh-CN"/>
        </w:rPr>
        <w:t xml:space="preserve"> release. </w:t>
      </w:r>
      <w:r w:rsidR="004F53E6">
        <w:rPr>
          <w:lang w:eastAsia="zh-CN"/>
        </w:rPr>
        <w:t>In this contribution, we discuss some potential MIMO enhancements for Rel-18.</w:t>
      </w:r>
    </w:p>
    <w:p w14:paraId="18AF0CF5" w14:textId="77777777" w:rsidR="001D7FFE" w:rsidRDefault="001D7FFE" w:rsidP="00C90E88">
      <w:pPr>
        <w:rPr>
          <w:lang w:eastAsia="zh-CN"/>
        </w:rPr>
      </w:pPr>
    </w:p>
    <w:p w14:paraId="46BACBB7" w14:textId="0BE222FE" w:rsidR="003B6B45" w:rsidRDefault="00B64F6D" w:rsidP="00804F14">
      <w:pPr>
        <w:pStyle w:val="1"/>
        <w:rPr>
          <w:lang w:eastAsia="zh-CN"/>
        </w:rPr>
      </w:pPr>
      <w:r>
        <w:rPr>
          <w:lang w:eastAsia="zh-CN"/>
        </w:rPr>
        <w:t>Potential enhancements</w:t>
      </w:r>
    </w:p>
    <w:p w14:paraId="67A22437" w14:textId="6B638825" w:rsidR="0093195A" w:rsidRDefault="00305FBD" w:rsidP="0093195A">
      <w:pPr>
        <w:pStyle w:val="2"/>
      </w:pPr>
      <w:r>
        <w:t xml:space="preserve">Enhancements on </w:t>
      </w:r>
      <w:r w:rsidR="0093195A">
        <w:t>U</w:t>
      </w:r>
      <w:r w:rsidR="00B64F6D">
        <w:t xml:space="preserve">L MIMO </w:t>
      </w:r>
    </w:p>
    <w:p w14:paraId="65AF25C3" w14:textId="4E07B57B" w:rsidR="00121723" w:rsidRDefault="004F53E6" w:rsidP="00084D48">
      <w:pPr>
        <w:rPr>
          <w:lang w:eastAsia="zh-CN"/>
        </w:rPr>
      </w:pPr>
      <w:r>
        <w:rPr>
          <w:lang w:eastAsia="zh-CN"/>
        </w:rPr>
        <w:t>By the end of Rel-17, MIMO enhancement mainly focused on DL</w:t>
      </w:r>
      <w:r w:rsidR="00D04A60">
        <w:rPr>
          <w:lang w:eastAsia="zh-CN"/>
        </w:rPr>
        <w:t>.</w:t>
      </w:r>
      <w:r w:rsidR="00A04A75">
        <w:rPr>
          <w:lang w:eastAsia="zh-CN"/>
        </w:rPr>
        <w:t xml:space="preserve"> </w:t>
      </w:r>
      <w:r w:rsidR="006D31E0">
        <w:rPr>
          <w:lang w:eastAsia="zh-CN"/>
        </w:rPr>
        <w:t>However</w:t>
      </w:r>
      <w:r w:rsidR="00D04A60">
        <w:rPr>
          <w:lang w:eastAsia="zh-CN"/>
        </w:rPr>
        <w:t xml:space="preserve">, </w:t>
      </w:r>
      <w:r>
        <w:rPr>
          <w:lang w:eastAsia="zh-CN"/>
        </w:rPr>
        <w:t>only a few objectives are related to UL such as SRS enhancement</w:t>
      </w:r>
      <w:r w:rsidR="00D04A60">
        <w:rPr>
          <w:rFonts w:hint="eastAsia"/>
          <w:lang w:eastAsia="zh-CN"/>
        </w:rPr>
        <w:t>,</w:t>
      </w:r>
      <w:r w:rsidR="00D04A60">
        <w:rPr>
          <w:lang w:eastAsia="zh-CN"/>
        </w:rPr>
        <w:t xml:space="preserve"> w</w:t>
      </w:r>
      <w:r>
        <w:rPr>
          <w:lang w:eastAsia="zh-CN"/>
        </w:rPr>
        <w:t xml:space="preserve">hich results in unbalanced </w:t>
      </w:r>
      <w:r w:rsidR="00D04A60">
        <w:rPr>
          <w:lang w:eastAsia="zh-CN"/>
        </w:rPr>
        <w:t xml:space="preserve">performance </w:t>
      </w:r>
      <w:r>
        <w:rPr>
          <w:lang w:eastAsia="zh-CN"/>
        </w:rPr>
        <w:t>experience between UL and DL.</w:t>
      </w:r>
      <w:r w:rsidR="00121723">
        <w:rPr>
          <w:lang w:eastAsia="zh-CN"/>
        </w:rPr>
        <w:t xml:space="preserve"> In recent years, </w:t>
      </w:r>
      <w:r w:rsidR="00D04A60">
        <w:rPr>
          <w:lang w:eastAsia="zh-CN"/>
        </w:rPr>
        <w:t xml:space="preserve">numerous </w:t>
      </w:r>
      <w:r w:rsidR="00121723">
        <w:rPr>
          <w:lang w:eastAsia="zh-CN"/>
        </w:rPr>
        <w:t>application scenarios rely on high UL capability</w:t>
      </w:r>
      <w:r w:rsidR="004D6666">
        <w:rPr>
          <w:lang w:eastAsia="zh-CN"/>
        </w:rPr>
        <w:t xml:space="preserve">, </w:t>
      </w:r>
      <w:r w:rsidR="00D04A60">
        <w:rPr>
          <w:lang w:eastAsia="zh-CN"/>
        </w:rPr>
        <w:t>e.g.,</w:t>
      </w:r>
      <w:r w:rsidR="004D6666">
        <w:rPr>
          <w:lang w:eastAsia="zh-CN"/>
        </w:rPr>
        <w:t xml:space="preserve"> AR/VR, V2X, and UAV</w:t>
      </w:r>
      <w:r w:rsidR="00121723">
        <w:rPr>
          <w:lang w:eastAsia="zh-CN"/>
        </w:rPr>
        <w:t>.</w:t>
      </w:r>
      <w:r w:rsidR="00D04A60">
        <w:rPr>
          <w:lang w:eastAsia="zh-CN"/>
        </w:rPr>
        <w:t xml:space="preserve"> From our view, it is urgent to improve UL performance in the upcoming release.</w:t>
      </w:r>
    </w:p>
    <w:p w14:paraId="18CA1D88" w14:textId="7A5E7B13" w:rsidR="00A04A75" w:rsidRDefault="00A04A75" w:rsidP="00A04A75">
      <w:pPr>
        <w:jc w:val="center"/>
      </w:pPr>
      <w:r>
        <w:object w:dxaOrig="5445" w:dyaOrig="2040" w14:anchorId="22A93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94.45pt" o:ole="">
            <v:imagedata r:id="rId8" o:title=""/>
          </v:shape>
          <o:OLEObject Type="Embed" ProgID="Visio.Drawing.15" ShapeID="_x0000_i1025" DrawAspect="Content" ObjectID="_1684570088" r:id="rId9"/>
        </w:object>
      </w:r>
    </w:p>
    <w:p w14:paraId="15A4893B" w14:textId="48D1F731" w:rsidR="00A04A75" w:rsidRDefault="00A04A75" w:rsidP="00A04A75">
      <w:pPr>
        <w:jc w:val="center"/>
        <w:rPr>
          <w:lang w:eastAsia="zh-CN"/>
        </w:rPr>
      </w:pPr>
      <w:r>
        <w:rPr>
          <w:lang w:eastAsia="zh-CN"/>
        </w:rPr>
        <w:t>F</w:t>
      </w:r>
      <w:r>
        <w:rPr>
          <w:rFonts w:hint="eastAsia"/>
          <w:lang w:eastAsia="zh-CN"/>
        </w:rPr>
        <w:t>igure</w:t>
      </w:r>
      <w:r>
        <w:t xml:space="preserve"> 2.1-1 UL frequency selective channel</w:t>
      </w:r>
    </w:p>
    <w:p w14:paraId="57EAA367" w14:textId="622583EE" w:rsidR="00084D48" w:rsidRDefault="009826EE" w:rsidP="00084D48">
      <w:pPr>
        <w:rPr>
          <w:lang w:eastAsia="zh-CN"/>
        </w:rPr>
      </w:pPr>
      <w:r w:rsidRPr="009826EE">
        <w:rPr>
          <w:lang w:eastAsia="zh-CN"/>
        </w:rPr>
        <w:t>Current release has already adopted frequency hopping for PUCCH/PUSCH so as to obtain frequency-selective gain. Nevertheless, compared with PRG based DL transmission</w:t>
      </w:r>
      <w:r w:rsidR="00121723">
        <w:rPr>
          <w:lang w:eastAsia="zh-CN"/>
        </w:rPr>
        <w:t>,</w:t>
      </w:r>
      <w:r w:rsidRPr="009826EE">
        <w:rPr>
          <w:lang w:eastAsia="zh-CN"/>
        </w:rPr>
        <w:t xml:space="preserve"> only one TPMI is supported for the scheduled bandwidth of PUSCH, which limits the UL performance under frequency-selective channel. Therefore, we propose to introduce frequency-selective precoding for uplink transmission to further acquire more frequency-selective gain. Specifically, PRG-like scheme can be considered where the scheduled PUSCH frequency resources can be partitioned into several subbands. Each subband can have independent transmission scheme, e.g., TPMI. In Rel-18, our primary focus could be evaluati</w:t>
      </w:r>
      <w:r w:rsidR="00121723">
        <w:rPr>
          <w:lang w:eastAsia="zh-CN"/>
        </w:rPr>
        <w:t>ng</w:t>
      </w:r>
      <w:r w:rsidRPr="009826EE">
        <w:rPr>
          <w:lang w:eastAsia="zh-CN"/>
        </w:rPr>
        <w:t xml:space="preserve"> the benefit of introducing frequency-selective precoder, together with the definition/determination of subband and the related enhancement on signaling.</w:t>
      </w:r>
    </w:p>
    <w:p w14:paraId="5443238B" w14:textId="77777777" w:rsidR="007E5D88" w:rsidRPr="009826EE" w:rsidRDefault="007E5D88" w:rsidP="00084D48">
      <w:pPr>
        <w:rPr>
          <w:lang w:eastAsia="zh-CN"/>
        </w:rPr>
      </w:pPr>
    </w:p>
    <w:p w14:paraId="5F8B7C95" w14:textId="68777D1C" w:rsidR="00084D48" w:rsidRDefault="00305FBD" w:rsidP="0093195A">
      <w:pPr>
        <w:pStyle w:val="2"/>
      </w:pPr>
      <w:r>
        <w:rPr>
          <w:lang w:eastAsia="zh-CN"/>
        </w:rPr>
        <w:t>Enhancements on multi-b</w:t>
      </w:r>
      <w:r w:rsidR="00B64F6D">
        <w:rPr>
          <w:lang w:eastAsia="zh-CN"/>
        </w:rPr>
        <w:t>eam</w:t>
      </w:r>
      <w:r>
        <w:rPr>
          <w:lang w:eastAsia="zh-CN"/>
        </w:rPr>
        <w:t xml:space="preserve"> operation</w:t>
      </w:r>
      <w:r w:rsidR="00B64F6D">
        <w:rPr>
          <w:lang w:eastAsia="zh-CN"/>
        </w:rPr>
        <w:t xml:space="preserve"> </w:t>
      </w:r>
    </w:p>
    <w:p w14:paraId="413F4D60" w14:textId="0F7829BB" w:rsidR="004F53E6" w:rsidRPr="00F90A75" w:rsidRDefault="004F53E6" w:rsidP="00771593">
      <w:pPr>
        <w:rPr>
          <w:lang w:eastAsia="zh-CN"/>
        </w:rPr>
      </w:pPr>
      <w:r>
        <w:rPr>
          <w:lang w:eastAsia="zh-CN"/>
        </w:rPr>
        <w:t xml:space="preserve">In Rel-15, beam management was introduced to support independent analog beam selection especially in high frequency range. In Rel-16/17, TCI framework used for </w:t>
      </w:r>
      <w:r w:rsidRPr="004F53E6">
        <w:rPr>
          <w:u w:val="single"/>
          <w:lang w:eastAsia="zh-CN"/>
        </w:rPr>
        <w:t>beam indication</w:t>
      </w:r>
      <w:r>
        <w:rPr>
          <w:lang w:eastAsia="zh-CN"/>
        </w:rPr>
        <w:t xml:space="preserve"> has been further enhanced to achieve low overhead and low latency. However, the overhead and latency of </w:t>
      </w:r>
      <w:r w:rsidRPr="004F53E6">
        <w:rPr>
          <w:u w:val="single"/>
          <w:lang w:eastAsia="zh-CN"/>
        </w:rPr>
        <w:t xml:space="preserve">beam training </w:t>
      </w:r>
      <w:r w:rsidRPr="004D6666">
        <w:rPr>
          <w:lang w:eastAsia="zh-CN"/>
        </w:rPr>
        <w:t>(i.e. beam measurement and reporting)</w:t>
      </w:r>
      <w:r w:rsidR="00112931">
        <w:rPr>
          <w:lang w:eastAsia="zh-CN"/>
        </w:rPr>
        <w:t xml:space="preserve"> was barely discussed</w:t>
      </w:r>
      <w:r>
        <w:rPr>
          <w:lang w:eastAsia="zh-CN"/>
        </w:rPr>
        <w:t>.</w:t>
      </w:r>
      <w:r w:rsidR="00F90A75">
        <w:rPr>
          <w:lang w:eastAsia="zh-CN"/>
        </w:rPr>
        <w:t xml:space="preserve"> When the number of beams is large and/or the UE </w:t>
      </w:r>
      <w:r w:rsidR="006D31E0">
        <w:rPr>
          <w:lang w:eastAsia="zh-CN"/>
        </w:rPr>
        <w:t>moves</w:t>
      </w:r>
      <w:r w:rsidR="00F90A75">
        <w:rPr>
          <w:lang w:eastAsia="zh-CN"/>
        </w:rPr>
        <w:t xml:space="preserve"> with high speed, the overhead and latency of </w:t>
      </w:r>
      <w:r w:rsidR="00F90A75" w:rsidRPr="00F90A75">
        <w:rPr>
          <w:lang w:eastAsia="zh-CN"/>
        </w:rPr>
        <w:t>beam training</w:t>
      </w:r>
      <w:r w:rsidR="00F90A75">
        <w:rPr>
          <w:lang w:eastAsia="zh-CN"/>
        </w:rPr>
        <w:t xml:space="preserve"> will become a critical issue.</w:t>
      </w:r>
    </w:p>
    <w:p w14:paraId="709FBC25" w14:textId="7A77BA6A" w:rsidR="0069571F" w:rsidRDefault="00975CFC" w:rsidP="00112931">
      <w:pPr>
        <w:rPr>
          <w:lang w:eastAsia="zh-CN"/>
        </w:rPr>
      </w:pPr>
      <w:r>
        <w:rPr>
          <w:lang w:eastAsia="zh-CN"/>
        </w:rPr>
        <w:t>In Rel-17, latency reduction of beam management has been di</w:t>
      </w:r>
      <w:r w:rsidR="003F1FFB">
        <w:rPr>
          <w:lang w:eastAsia="zh-CN"/>
        </w:rPr>
        <w:t xml:space="preserve">scussed </w:t>
      </w:r>
      <w:r>
        <w:rPr>
          <w:lang w:eastAsia="zh-CN"/>
        </w:rPr>
        <w:t xml:space="preserve">with low priority. </w:t>
      </w:r>
      <w:r w:rsidR="003F1FFB">
        <w:rPr>
          <w:lang w:eastAsia="zh-CN"/>
        </w:rPr>
        <w:t>B</w:t>
      </w:r>
      <w:r w:rsidR="003F1FFB">
        <w:rPr>
          <w:rFonts w:hint="eastAsia"/>
          <w:lang w:eastAsia="zh-CN"/>
        </w:rPr>
        <w:t>ased</w:t>
      </w:r>
      <w:r w:rsidR="003F1FFB">
        <w:rPr>
          <w:lang w:eastAsia="zh-CN"/>
        </w:rPr>
        <w:t xml:space="preserve"> on the </w:t>
      </w:r>
      <w:r w:rsidR="003D66E7">
        <w:rPr>
          <w:lang w:eastAsia="zh-CN"/>
        </w:rPr>
        <w:t>discussion</w:t>
      </w:r>
      <w:r w:rsidR="003F1FFB">
        <w:rPr>
          <w:lang w:eastAsia="zh-CN"/>
        </w:rPr>
        <w:t xml:space="preserve"> in </w:t>
      </w:r>
      <w:r w:rsidR="003D66E7">
        <w:rPr>
          <w:lang w:eastAsia="zh-CN"/>
        </w:rPr>
        <w:t xml:space="preserve">the latest </w:t>
      </w:r>
      <w:r w:rsidR="003F1FFB">
        <w:rPr>
          <w:lang w:eastAsia="zh-CN"/>
        </w:rPr>
        <w:t>RAN1</w:t>
      </w:r>
      <w:r w:rsidR="003D66E7">
        <w:rPr>
          <w:lang w:eastAsia="zh-CN"/>
        </w:rPr>
        <w:t xml:space="preserve"> meetings</w:t>
      </w:r>
      <w:r w:rsidR="003F1FFB">
        <w:rPr>
          <w:lang w:eastAsia="zh-CN"/>
        </w:rPr>
        <w:t>, m</w:t>
      </w:r>
      <w:r>
        <w:rPr>
          <w:lang w:eastAsia="zh-CN"/>
        </w:rPr>
        <w:t xml:space="preserve">ultiple candidate solutions </w:t>
      </w:r>
      <w:r w:rsidR="003F1FFB">
        <w:rPr>
          <w:lang w:eastAsia="zh-CN"/>
        </w:rPr>
        <w:t xml:space="preserve">were listed to be further studied, </w:t>
      </w:r>
      <w:r w:rsidR="0062664C">
        <w:rPr>
          <w:lang w:eastAsia="zh-CN"/>
        </w:rPr>
        <w:t xml:space="preserve">and </w:t>
      </w:r>
      <w:r w:rsidR="00DD54F1">
        <w:rPr>
          <w:lang w:eastAsia="zh-CN"/>
        </w:rPr>
        <w:t>at most</w:t>
      </w:r>
      <w:r w:rsidR="0062664C">
        <w:rPr>
          <w:lang w:eastAsia="zh-CN"/>
        </w:rPr>
        <w:t xml:space="preserve"> one solution will be specified</w:t>
      </w:r>
      <w:r w:rsidR="006D31E0" w:rsidRPr="006D31E0">
        <w:rPr>
          <w:lang w:eastAsia="zh-CN"/>
        </w:rPr>
        <w:t xml:space="preserve"> </w:t>
      </w:r>
      <w:r w:rsidR="006D31E0">
        <w:rPr>
          <w:lang w:eastAsia="zh-CN"/>
        </w:rPr>
        <w:t>due to the limited available workload</w:t>
      </w:r>
      <w:r w:rsidR="0062664C">
        <w:rPr>
          <w:lang w:eastAsia="zh-CN"/>
        </w:rPr>
        <w:t xml:space="preserve">. </w:t>
      </w:r>
      <w:r w:rsidR="00DD54F1">
        <w:rPr>
          <w:lang w:eastAsia="zh-CN"/>
        </w:rPr>
        <w:t xml:space="preserve">In our views, the candidate </w:t>
      </w:r>
      <w:r w:rsidR="00DD54F1">
        <w:rPr>
          <w:lang w:eastAsia="zh-CN"/>
        </w:rPr>
        <w:lastRenderedPageBreak/>
        <w:t>solutions</w:t>
      </w:r>
      <w:r w:rsidR="00112931">
        <w:rPr>
          <w:lang w:eastAsia="zh-CN"/>
        </w:rPr>
        <w:t>,</w:t>
      </w:r>
      <w:r w:rsidR="00112931" w:rsidRPr="00112931">
        <w:rPr>
          <w:lang w:eastAsia="zh-CN"/>
        </w:rPr>
        <w:t xml:space="preserve"> </w:t>
      </w:r>
      <w:r w:rsidR="00112931">
        <w:rPr>
          <w:lang w:eastAsia="zh-CN"/>
        </w:rPr>
        <w:t>if not specified in Rel-17,</w:t>
      </w:r>
      <w:r w:rsidR="00DD54F1">
        <w:rPr>
          <w:lang w:eastAsia="zh-CN"/>
        </w:rPr>
        <w:t xml:space="preserve"> can be treated as starting point for multi-beam enhancement in Rel-18.</w:t>
      </w:r>
    </w:p>
    <w:p w14:paraId="49A299FB" w14:textId="67614F25" w:rsidR="00B07071" w:rsidRDefault="00DD54F1" w:rsidP="00112931">
      <w:r>
        <w:rPr>
          <w:lang w:eastAsia="zh-CN"/>
        </w:rPr>
        <w:t xml:space="preserve">In addition, </w:t>
      </w:r>
      <w:r w:rsidR="00B07071" w:rsidRPr="00B07071">
        <w:t xml:space="preserve">UE event-based beam measurement </w:t>
      </w:r>
      <w:r>
        <w:t xml:space="preserve">and </w:t>
      </w:r>
      <w:r w:rsidR="00B07071" w:rsidRPr="00B07071">
        <w:t>reporting</w:t>
      </w:r>
      <w:r>
        <w:t xml:space="preserve"> </w:t>
      </w:r>
      <w:r>
        <w:rPr>
          <w:rFonts w:hint="eastAsia"/>
          <w:lang w:eastAsia="zh-CN"/>
        </w:rPr>
        <w:t>ca</w:t>
      </w:r>
      <w:r>
        <w:t xml:space="preserve">n also be considered as </w:t>
      </w:r>
      <w:r w:rsidR="001D7FFE">
        <w:t xml:space="preserve">a </w:t>
      </w:r>
      <w:r>
        <w:t xml:space="preserve">candidate solution to reduce latency. </w:t>
      </w:r>
    </w:p>
    <w:p w14:paraId="78EDA934" w14:textId="77777777" w:rsidR="00A45204" w:rsidRPr="004C6B53" w:rsidRDefault="00A45204" w:rsidP="00084D48">
      <w:pPr>
        <w:rPr>
          <w:lang w:eastAsia="zh-CN"/>
        </w:rPr>
      </w:pPr>
    </w:p>
    <w:p w14:paraId="6685C168" w14:textId="6D063E2F" w:rsidR="0093195A" w:rsidRDefault="0044704E" w:rsidP="0093195A">
      <w:pPr>
        <w:pStyle w:val="2"/>
      </w:pPr>
      <w:r>
        <w:t>Enhancement</w:t>
      </w:r>
      <w:r w:rsidR="00305FBD">
        <w:t>s</w:t>
      </w:r>
      <w:r>
        <w:t xml:space="preserve"> for stationary UE</w:t>
      </w:r>
    </w:p>
    <w:p w14:paraId="14993C12" w14:textId="7592D16B" w:rsidR="00724219" w:rsidRDefault="00CD0FE4" w:rsidP="00ED7EB3">
      <w:pPr>
        <w:rPr>
          <w:bCs/>
          <w:szCs w:val="20"/>
          <w:lang w:eastAsia="zh-CN"/>
        </w:rPr>
      </w:pPr>
      <w:r>
        <w:rPr>
          <w:bCs/>
          <w:szCs w:val="20"/>
          <w:lang w:eastAsia="zh-CN"/>
        </w:rPr>
        <w:t xml:space="preserve">In order to support </w:t>
      </w:r>
      <w:r w:rsidR="004F48A5">
        <w:rPr>
          <w:bCs/>
          <w:szCs w:val="20"/>
          <w:lang w:eastAsia="zh-CN"/>
        </w:rPr>
        <w:t>diverse</w:t>
      </w:r>
      <w:r>
        <w:rPr>
          <w:bCs/>
          <w:szCs w:val="20"/>
          <w:lang w:eastAsia="zh-CN"/>
        </w:rPr>
        <w:t xml:space="preserve"> </w:t>
      </w:r>
      <w:r w:rsidR="00EA6BCD">
        <w:rPr>
          <w:bCs/>
          <w:szCs w:val="20"/>
          <w:lang w:eastAsia="zh-CN"/>
        </w:rPr>
        <w:t>deployment scenarios</w:t>
      </w:r>
      <w:r>
        <w:rPr>
          <w:bCs/>
          <w:szCs w:val="20"/>
          <w:lang w:eastAsia="zh-CN"/>
        </w:rPr>
        <w:t xml:space="preserve"> </w:t>
      </w:r>
      <w:r w:rsidR="004F48A5">
        <w:rPr>
          <w:bCs/>
          <w:szCs w:val="20"/>
          <w:lang w:eastAsia="zh-CN"/>
        </w:rPr>
        <w:t xml:space="preserve">for </w:t>
      </w:r>
      <w:r>
        <w:rPr>
          <w:bCs/>
          <w:szCs w:val="20"/>
          <w:lang w:eastAsia="zh-CN"/>
        </w:rPr>
        <w:t xml:space="preserve">UE moving </w:t>
      </w:r>
      <w:r w:rsidR="004F48A5">
        <w:rPr>
          <w:bCs/>
          <w:szCs w:val="20"/>
          <w:lang w:eastAsia="zh-CN"/>
        </w:rPr>
        <w:t xml:space="preserve">with different </w:t>
      </w:r>
      <w:r>
        <w:rPr>
          <w:bCs/>
          <w:szCs w:val="20"/>
          <w:lang w:eastAsia="zh-CN"/>
        </w:rPr>
        <w:t>speed</w:t>
      </w:r>
      <w:r w:rsidR="004F48A5">
        <w:rPr>
          <w:bCs/>
          <w:szCs w:val="20"/>
          <w:lang w:eastAsia="zh-CN"/>
        </w:rPr>
        <w:t>s</w:t>
      </w:r>
      <w:r>
        <w:rPr>
          <w:bCs/>
          <w:szCs w:val="20"/>
          <w:lang w:eastAsia="zh-CN"/>
        </w:rPr>
        <w:t xml:space="preserve">, NR supports flexible configuration </w:t>
      </w:r>
      <w:r w:rsidR="004F48A5">
        <w:rPr>
          <w:bCs/>
          <w:szCs w:val="20"/>
          <w:lang w:eastAsia="zh-CN"/>
        </w:rPr>
        <w:t>including</w:t>
      </w:r>
      <w:r>
        <w:rPr>
          <w:bCs/>
          <w:szCs w:val="20"/>
          <w:lang w:eastAsia="zh-CN"/>
        </w:rPr>
        <w:t xml:space="preserve"> reference signals and physical channels. Recently, </w:t>
      </w:r>
      <w:r w:rsidR="00EA6BCD">
        <w:rPr>
          <w:bCs/>
          <w:szCs w:val="20"/>
          <w:lang w:eastAsia="zh-CN"/>
        </w:rPr>
        <w:t xml:space="preserve">UE with zero speed, i.e. stationary UE, </w:t>
      </w:r>
      <w:r w:rsidR="00EA6BCD">
        <w:rPr>
          <w:rFonts w:hint="eastAsia"/>
          <w:bCs/>
          <w:szCs w:val="20"/>
          <w:lang w:eastAsia="zh-CN"/>
        </w:rPr>
        <w:t>has</w:t>
      </w:r>
      <w:r w:rsidR="00EA6BCD">
        <w:rPr>
          <w:bCs/>
          <w:szCs w:val="20"/>
          <w:lang w:eastAsia="zh-CN"/>
        </w:rPr>
        <w:t xml:space="preserve"> drawn lots of attention. </w:t>
      </w:r>
      <w:r w:rsidR="004F48A5">
        <w:rPr>
          <w:rFonts w:hint="eastAsia"/>
          <w:bCs/>
          <w:szCs w:val="20"/>
          <w:lang w:eastAsia="zh-CN"/>
        </w:rPr>
        <w:t>M</w:t>
      </w:r>
      <w:r w:rsidR="00EA6BCD">
        <w:rPr>
          <w:bCs/>
          <w:szCs w:val="20"/>
          <w:lang w:eastAsia="zh-CN"/>
        </w:rPr>
        <w:t xml:space="preserve">any use cases </w:t>
      </w:r>
      <w:r w:rsidR="004F48A5">
        <w:rPr>
          <w:rFonts w:hint="eastAsia"/>
          <w:bCs/>
          <w:szCs w:val="20"/>
          <w:lang w:eastAsia="zh-CN"/>
        </w:rPr>
        <w:t>can</w:t>
      </w:r>
      <w:r w:rsidR="004F48A5">
        <w:rPr>
          <w:bCs/>
          <w:szCs w:val="20"/>
          <w:lang w:eastAsia="zh-CN"/>
        </w:rPr>
        <w:t xml:space="preserve"> be found in the real world where</w:t>
      </w:r>
      <w:r w:rsidR="00EA6BCD">
        <w:rPr>
          <w:bCs/>
          <w:szCs w:val="20"/>
          <w:lang w:eastAsia="zh-CN"/>
        </w:rPr>
        <w:t xml:space="preserve"> the stationary UE</w:t>
      </w:r>
      <w:r w:rsidR="00102838">
        <w:rPr>
          <w:bCs/>
          <w:szCs w:val="20"/>
          <w:lang w:eastAsia="zh-CN"/>
        </w:rPr>
        <w:t>s</w:t>
      </w:r>
      <w:r w:rsidR="00EA6BCD">
        <w:rPr>
          <w:bCs/>
          <w:szCs w:val="20"/>
          <w:lang w:eastAsia="zh-CN"/>
        </w:rPr>
        <w:t xml:space="preserve"> are wireless</w:t>
      </w:r>
      <w:r w:rsidR="004F48A5">
        <w:rPr>
          <w:bCs/>
          <w:szCs w:val="20"/>
          <w:lang w:eastAsia="zh-CN"/>
        </w:rPr>
        <w:t>ly</w:t>
      </w:r>
      <w:r w:rsidR="00EA6BCD">
        <w:rPr>
          <w:bCs/>
          <w:szCs w:val="20"/>
          <w:lang w:eastAsia="zh-CN"/>
        </w:rPr>
        <w:t xml:space="preserve"> connected with the network</w:t>
      </w:r>
      <w:r w:rsidR="00102838">
        <w:rPr>
          <w:bCs/>
          <w:szCs w:val="20"/>
          <w:lang w:eastAsia="zh-CN"/>
        </w:rPr>
        <w:t>, such as video</w:t>
      </w:r>
      <w:r w:rsidR="00102838" w:rsidRPr="00102838">
        <w:rPr>
          <w:bCs/>
          <w:szCs w:val="20"/>
          <w:lang w:eastAsia="zh-CN"/>
        </w:rPr>
        <w:t xml:space="preserve"> </w:t>
      </w:r>
      <w:r w:rsidR="00102838" w:rsidRPr="00ED7EB3">
        <w:rPr>
          <w:bCs/>
          <w:szCs w:val="20"/>
          <w:lang w:eastAsia="zh-CN"/>
        </w:rPr>
        <w:t>surveillance</w:t>
      </w:r>
      <w:r w:rsidR="00EA6BCD">
        <w:rPr>
          <w:bCs/>
          <w:szCs w:val="20"/>
          <w:lang w:eastAsia="zh-CN"/>
        </w:rPr>
        <w:t>,</w:t>
      </w:r>
      <w:r w:rsidR="00102838">
        <w:rPr>
          <w:bCs/>
          <w:szCs w:val="20"/>
          <w:lang w:eastAsia="zh-CN"/>
        </w:rPr>
        <w:t xml:space="preserve"> small cell backhauling, etc.</w:t>
      </w:r>
      <w:r w:rsidR="00EA6BCD">
        <w:rPr>
          <w:bCs/>
          <w:szCs w:val="20"/>
          <w:lang w:eastAsia="zh-CN"/>
        </w:rPr>
        <w:t xml:space="preserve"> </w:t>
      </w:r>
      <w:bookmarkStart w:id="1" w:name="_GoBack"/>
      <w:bookmarkEnd w:id="1"/>
    </w:p>
    <w:p w14:paraId="7D888332" w14:textId="7D024993" w:rsidR="00102838" w:rsidRDefault="00102838" w:rsidP="00ED7EB3">
      <w:pPr>
        <w:rPr>
          <w:bCs/>
          <w:szCs w:val="20"/>
          <w:lang w:eastAsia="zh-CN"/>
        </w:rPr>
      </w:pPr>
      <w:r>
        <w:rPr>
          <w:bCs/>
          <w:szCs w:val="20"/>
          <w:lang w:eastAsia="zh-CN"/>
        </w:rPr>
        <w:t>For stationary UEs, the channel property can be further exploited</w:t>
      </w:r>
      <w:r w:rsidR="00DB3ECA">
        <w:rPr>
          <w:bCs/>
          <w:szCs w:val="20"/>
          <w:lang w:eastAsia="zh-CN"/>
        </w:rPr>
        <w:t xml:space="preserve">, and some </w:t>
      </w:r>
      <w:r w:rsidR="004F48A5">
        <w:rPr>
          <w:bCs/>
          <w:szCs w:val="20"/>
          <w:lang w:eastAsia="zh-CN"/>
        </w:rPr>
        <w:t>novel approaches</w:t>
      </w:r>
      <w:r w:rsidR="00DB3ECA">
        <w:rPr>
          <w:bCs/>
          <w:szCs w:val="20"/>
          <w:lang w:eastAsia="zh-CN"/>
        </w:rPr>
        <w:t xml:space="preserve"> can be considered</w:t>
      </w:r>
      <w:r>
        <w:rPr>
          <w:bCs/>
          <w:szCs w:val="20"/>
          <w:lang w:eastAsia="zh-CN"/>
        </w:rPr>
        <w:t xml:space="preserve"> to achieve high channel capacity, low signaling overhead </w:t>
      </w:r>
      <w:r w:rsidR="00650333">
        <w:rPr>
          <w:bCs/>
          <w:szCs w:val="20"/>
          <w:lang w:eastAsia="zh-CN"/>
        </w:rPr>
        <w:t xml:space="preserve">and also </w:t>
      </w:r>
      <w:r>
        <w:rPr>
          <w:bCs/>
          <w:szCs w:val="20"/>
          <w:lang w:eastAsia="zh-CN"/>
        </w:rPr>
        <w:t xml:space="preserve">low latency. For example, </w:t>
      </w:r>
      <w:r w:rsidR="0070389E">
        <w:rPr>
          <w:bCs/>
          <w:szCs w:val="20"/>
          <w:lang w:eastAsia="zh-CN"/>
        </w:rPr>
        <w:t xml:space="preserve">beam management can be simplified to perform with a large periodicity, or even only once after initial access. For CSI feedback, UE is not required to report the whole CSI </w:t>
      </w:r>
      <w:r w:rsidR="00987C08">
        <w:rPr>
          <w:bCs/>
          <w:szCs w:val="20"/>
          <w:lang w:eastAsia="zh-CN"/>
        </w:rPr>
        <w:t xml:space="preserve">at </w:t>
      </w:r>
      <w:r w:rsidR="0070389E">
        <w:rPr>
          <w:bCs/>
          <w:szCs w:val="20"/>
          <w:lang w:eastAsia="zh-CN"/>
        </w:rPr>
        <w:t>each</w:t>
      </w:r>
      <w:r w:rsidR="00650333">
        <w:rPr>
          <w:bCs/>
          <w:szCs w:val="20"/>
          <w:lang w:eastAsia="zh-CN"/>
        </w:rPr>
        <w:t xml:space="preserve"> reporting</w:t>
      </w:r>
      <w:r w:rsidR="0070389E">
        <w:rPr>
          <w:bCs/>
          <w:szCs w:val="20"/>
          <w:lang w:eastAsia="zh-CN"/>
        </w:rPr>
        <w:t xml:space="preserve"> </w:t>
      </w:r>
      <w:r w:rsidR="00650333">
        <w:rPr>
          <w:bCs/>
          <w:szCs w:val="20"/>
          <w:lang w:eastAsia="zh-CN"/>
        </w:rPr>
        <w:t>instance</w:t>
      </w:r>
      <w:r w:rsidR="0070389E">
        <w:rPr>
          <w:bCs/>
          <w:szCs w:val="20"/>
          <w:lang w:eastAsia="zh-CN"/>
        </w:rPr>
        <w:t>, and reporting</w:t>
      </w:r>
      <w:r w:rsidR="0070389E" w:rsidRPr="0070389E">
        <w:rPr>
          <w:bCs/>
          <w:szCs w:val="20"/>
          <w:lang w:eastAsia="zh-CN"/>
        </w:rPr>
        <w:t xml:space="preserve"> </w:t>
      </w:r>
      <w:r w:rsidR="0070389E">
        <w:rPr>
          <w:bCs/>
          <w:szCs w:val="20"/>
          <w:lang w:eastAsia="zh-CN"/>
        </w:rPr>
        <w:t xml:space="preserve">only part of the </w:t>
      </w:r>
      <w:r w:rsidR="00987C08">
        <w:rPr>
          <w:bCs/>
          <w:szCs w:val="20"/>
          <w:lang w:eastAsia="zh-CN"/>
        </w:rPr>
        <w:t xml:space="preserve">updated </w:t>
      </w:r>
      <w:r w:rsidR="0070389E">
        <w:rPr>
          <w:bCs/>
          <w:szCs w:val="20"/>
          <w:lang w:eastAsia="zh-CN"/>
        </w:rPr>
        <w:t xml:space="preserve">CSI </w:t>
      </w:r>
      <w:r w:rsidR="0070389E">
        <w:rPr>
          <w:rFonts w:hint="eastAsia"/>
          <w:bCs/>
          <w:szCs w:val="20"/>
          <w:lang w:eastAsia="zh-CN"/>
        </w:rPr>
        <w:t>is</w:t>
      </w:r>
      <w:r w:rsidR="0070389E">
        <w:rPr>
          <w:bCs/>
          <w:szCs w:val="20"/>
          <w:lang w:eastAsia="zh-CN"/>
        </w:rPr>
        <w:t xml:space="preserve"> sufficient. Additionally, </w:t>
      </w:r>
      <w:r w:rsidR="00650333">
        <w:rPr>
          <w:bCs/>
          <w:szCs w:val="20"/>
          <w:lang w:eastAsia="zh-CN"/>
        </w:rPr>
        <w:t>UE can also report partial PMI</w:t>
      </w:r>
      <w:r w:rsidR="0070389E">
        <w:rPr>
          <w:bCs/>
          <w:szCs w:val="20"/>
          <w:lang w:eastAsia="zh-CN"/>
        </w:rPr>
        <w:t>.</w:t>
      </w:r>
      <w:r w:rsidR="00DB3ECA">
        <w:rPr>
          <w:bCs/>
          <w:szCs w:val="20"/>
          <w:lang w:eastAsia="zh-CN"/>
        </w:rPr>
        <w:t xml:space="preserve"> </w:t>
      </w:r>
      <w:r w:rsidR="00650333">
        <w:rPr>
          <w:bCs/>
          <w:szCs w:val="20"/>
          <w:lang w:eastAsia="zh-CN"/>
        </w:rPr>
        <w:t>Besides, s</w:t>
      </w:r>
      <w:r w:rsidR="00DB3ECA">
        <w:rPr>
          <w:bCs/>
          <w:szCs w:val="20"/>
          <w:lang w:eastAsia="zh-CN"/>
        </w:rPr>
        <w:t xml:space="preserve">imilar </w:t>
      </w:r>
      <w:r w:rsidR="00987C08">
        <w:rPr>
          <w:bCs/>
          <w:szCs w:val="20"/>
          <w:lang w:eastAsia="zh-CN"/>
        </w:rPr>
        <w:t>to</w:t>
      </w:r>
      <w:r w:rsidR="00DB3ECA">
        <w:rPr>
          <w:bCs/>
          <w:szCs w:val="20"/>
          <w:lang w:eastAsia="zh-CN"/>
        </w:rPr>
        <w:t xml:space="preserve"> coverage enhancement, we can also consider </w:t>
      </w:r>
      <w:r w:rsidR="00DB3ECA" w:rsidRPr="00156A10">
        <w:rPr>
          <w:bCs/>
          <w:szCs w:val="20"/>
          <w:lang w:eastAsia="zh-CN"/>
        </w:rPr>
        <w:t>cross-slot channel estimation</w:t>
      </w:r>
      <w:r w:rsidR="00650333">
        <w:rPr>
          <w:bCs/>
          <w:szCs w:val="20"/>
          <w:lang w:eastAsia="zh-CN"/>
        </w:rPr>
        <w:t xml:space="preserve"> to reduce the overhead of DMRS</w:t>
      </w:r>
      <w:r w:rsidR="00DB3ECA">
        <w:rPr>
          <w:bCs/>
          <w:szCs w:val="20"/>
          <w:lang w:eastAsia="zh-CN"/>
        </w:rPr>
        <w:t>.</w:t>
      </w:r>
      <w:r w:rsidR="00DE5C5F" w:rsidRPr="00DE5C5F">
        <w:rPr>
          <w:bCs/>
          <w:szCs w:val="20"/>
          <w:lang w:eastAsia="zh-CN"/>
        </w:rPr>
        <w:t xml:space="preserve"> </w:t>
      </w:r>
      <w:r w:rsidR="00DE5C5F">
        <w:rPr>
          <w:bCs/>
          <w:szCs w:val="20"/>
          <w:lang w:eastAsia="zh-CN"/>
        </w:rPr>
        <w:t xml:space="preserve">If the stationary UE </w:t>
      </w:r>
      <w:r w:rsidR="00987C08">
        <w:rPr>
          <w:bCs/>
          <w:szCs w:val="20"/>
          <w:lang w:eastAsia="zh-CN"/>
        </w:rPr>
        <w:t>is equipped with</w:t>
      </w:r>
      <w:r w:rsidR="00DE5C5F">
        <w:rPr>
          <w:bCs/>
          <w:szCs w:val="20"/>
          <w:lang w:eastAsia="zh-CN"/>
        </w:rPr>
        <w:t xml:space="preserve"> battery, power saving is </w:t>
      </w:r>
      <w:r w:rsidR="00987C08">
        <w:rPr>
          <w:bCs/>
          <w:szCs w:val="20"/>
          <w:lang w:eastAsia="zh-CN"/>
        </w:rPr>
        <w:t xml:space="preserve">also a complementary </w:t>
      </w:r>
      <w:r w:rsidR="00DE5C5F">
        <w:rPr>
          <w:bCs/>
          <w:szCs w:val="20"/>
          <w:lang w:eastAsia="zh-CN"/>
        </w:rPr>
        <w:t xml:space="preserve">requirement. </w:t>
      </w:r>
    </w:p>
    <w:p w14:paraId="4772FB02" w14:textId="132D7B60" w:rsidR="00102838" w:rsidRDefault="006B2D6A" w:rsidP="00ED7EB3">
      <w:pPr>
        <w:rPr>
          <w:bCs/>
          <w:szCs w:val="20"/>
          <w:lang w:eastAsia="zh-CN"/>
        </w:rPr>
      </w:pPr>
      <w:r>
        <w:rPr>
          <w:bCs/>
          <w:szCs w:val="20"/>
          <w:lang w:eastAsia="zh-CN"/>
        </w:rPr>
        <w:t>Therefore, we propose</w:t>
      </w:r>
      <w:r w:rsidR="00102838">
        <w:rPr>
          <w:bCs/>
          <w:szCs w:val="20"/>
          <w:lang w:eastAsia="zh-CN"/>
        </w:rPr>
        <w:t xml:space="preserve"> to</w:t>
      </w:r>
      <w:r w:rsidR="0070389E">
        <w:rPr>
          <w:bCs/>
          <w:szCs w:val="20"/>
          <w:lang w:eastAsia="zh-CN"/>
        </w:rPr>
        <w:t xml:space="preserve"> consider stationary UE as one </w:t>
      </w:r>
      <w:r w:rsidR="00102838">
        <w:rPr>
          <w:bCs/>
          <w:szCs w:val="20"/>
          <w:lang w:eastAsia="zh-CN"/>
        </w:rPr>
        <w:t xml:space="preserve">of the potential </w:t>
      </w:r>
      <w:r w:rsidR="0070389E">
        <w:rPr>
          <w:bCs/>
          <w:szCs w:val="20"/>
          <w:lang w:eastAsia="zh-CN"/>
        </w:rPr>
        <w:t>enhancement scenarios in R18 MIMO WI.</w:t>
      </w:r>
    </w:p>
    <w:p w14:paraId="7FE94D2C" w14:textId="184B5655" w:rsidR="006D643E" w:rsidRPr="00AF7F2B" w:rsidRDefault="006D643E" w:rsidP="0044293A">
      <w:pPr>
        <w:rPr>
          <w:lang w:eastAsia="zh-CN"/>
        </w:rPr>
      </w:pPr>
    </w:p>
    <w:p w14:paraId="318762E3" w14:textId="79EA1636" w:rsidR="00E015EC" w:rsidRDefault="00C877D5" w:rsidP="00E015EC">
      <w:pPr>
        <w:pStyle w:val="1"/>
      </w:pPr>
      <w:r>
        <w:t xml:space="preserve">Conclusion </w:t>
      </w:r>
    </w:p>
    <w:p w14:paraId="31E97B27" w14:textId="459330A4"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w:t>
      </w:r>
      <w:r w:rsidR="00C877D5">
        <w:rPr>
          <w:lang w:eastAsia="zh-CN"/>
        </w:rPr>
        <w:t>MIMO enhancements in Rel-18</w:t>
      </w:r>
      <w:r w:rsidR="00BA5499" w:rsidRPr="006D643E">
        <w:rPr>
          <w:lang w:eastAsia="zh-CN"/>
        </w:rPr>
        <w:t>.</w:t>
      </w:r>
      <w:r w:rsidR="00C877D5">
        <w:rPr>
          <w:lang w:eastAsia="zh-CN"/>
        </w:rPr>
        <w:t xml:space="preserve"> Based on the analysis above, we propose the following enhancement aspects</w:t>
      </w:r>
      <w:r w:rsidR="00BA5499" w:rsidRPr="006D643E">
        <w:rPr>
          <w:lang w:eastAsia="zh-CN"/>
        </w:rPr>
        <w:t>:</w:t>
      </w:r>
    </w:p>
    <w:p w14:paraId="774F473A" w14:textId="7CFD50D6" w:rsidR="00C877D5" w:rsidRDefault="00AE4A9E" w:rsidP="00C877D5">
      <w:pPr>
        <w:rPr>
          <w:b/>
          <w:i/>
          <w:lang w:eastAsia="zh-CN"/>
        </w:rPr>
      </w:pPr>
      <w:r>
        <w:rPr>
          <w:b/>
          <w:i/>
          <w:lang w:eastAsia="zh-CN"/>
        </w:rPr>
        <w:t>Proposal 1:</w:t>
      </w:r>
      <w:r w:rsidR="00C877D5">
        <w:rPr>
          <w:b/>
          <w:i/>
          <w:lang w:eastAsia="zh-CN"/>
        </w:rPr>
        <w:t xml:space="preserve"> Consider the following</w:t>
      </w:r>
      <w:r w:rsidR="00B87E5B">
        <w:rPr>
          <w:b/>
          <w:i/>
          <w:lang w:eastAsia="zh-CN"/>
        </w:rPr>
        <w:t xml:space="preserve"> MIMO</w:t>
      </w:r>
      <w:r w:rsidR="00C877D5">
        <w:rPr>
          <w:b/>
          <w:i/>
          <w:lang w:eastAsia="zh-CN"/>
        </w:rPr>
        <w:t xml:space="preserve"> enhancements in Rel-18</w:t>
      </w:r>
      <w:r w:rsidR="006B284D">
        <w:rPr>
          <w:b/>
          <w:i/>
          <w:lang w:eastAsia="zh-CN"/>
        </w:rPr>
        <w:t xml:space="preserve"> </w:t>
      </w:r>
    </w:p>
    <w:p w14:paraId="6B441BF6" w14:textId="3D2ABAA2" w:rsidR="00C877D5" w:rsidRPr="004F53E6" w:rsidRDefault="00BF22B9" w:rsidP="000D11AB">
      <w:pPr>
        <w:pStyle w:val="af2"/>
        <w:numPr>
          <w:ilvl w:val="0"/>
          <w:numId w:val="12"/>
        </w:numPr>
        <w:ind w:firstLineChars="0"/>
        <w:rPr>
          <w:b/>
          <w:i/>
          <w:lang w:eastAsia="zh-CN"/>
        </w:rPr>
      </w:pPr>
      <w:r w:rsidRPr="004F53E6">
        <w:rPr>
          <w:b/>
          <w:i/>
          <w:lang w:eastAsia="zh-CN"/>
        </w:rPr>
        <w:t>Identify and specify features to facilitate</w:t>
      </w:r>
      <w:r w:rsidR="006B284D" w:rsidRPr="004F53E6">
        <w:rPr>
          <w:b/>
          <w:i/>
          <w:lang w:eastAsia="zh-CN"/>
        </w:rPr>
        <w:t xml:space="preserve"> </w:t>
      </w:r>
      <w:r w:rsidR="00C877D5" w:rsidRPr="004F53E6">
        <w:rPr>
          <w:b/>
          <w:i/>
          <w:lang w:eastAsia="zh-CN"/>
        </w:rPr>
        <w:t xml:space="preserve">UL MIMO </w:t>
      </w:r>
      <w:r w:rsidR="006B284D" w:rsidRPr="004F53E6">
        <w:rPr>
          <w:b/>
          <w:i/>
          <w:lang w:eastAsia="zh-CN"/>
        </w:rPr>
        <w:t>enhancements to achieve high capacity</w:t>
      </w:r>
      <w:r w:rsidR="004F53E6">
        <w:rPr>
          <w:b/>
          <w:i/>
          <w:lang w:eastAsia="zh-CN"/>
        </w:rPr>
        <w:t xml:space="preserve">, e.g. </w:t>
      </w:r>
      <w:r w:rsidR="006B284D" w:rsidRPr="004F53E6">
        <w:rPr>
          <w:b/>
          <w:i/>
          <w:lang w:eastAsia="zh-CN"/>
        </w:rPr>
        <w:t>UL frequency-selective precoding</w:t>
      </w:r>
    </w:p>
    <w:p w14:paraId="655C4DE5" w14:textId="4EAF25B5" w:rsidR="006B284D" w:rsidRDefault="006B284D" w:rsidP="00BF22B9">
      <w:pPr>
        <w:pStyle w:val="af2"/>
        <w:numPr>
          <w:ilvl w:val="0"/>
          <w:numId w:val="12"/>
        </w:numPr>
        <w:ind w:firstLineChars="0"/>
        <w:rPr>
          <w:b/>
          <w:i/>
          <w:lang w:eastAsia="zh-CN"/>
        </w:rPr>
      </w:pPr>
      <w:r>
        <w:rPr>
          <w:b/>
          <w:i/>
          <w:lang w:eastAsia="zh-CN"/>
        </w:rPr>
        <w:t xml:space="preserve">Identify and specify features to facilitate </w:t>
      </w:r>
      <w:r>
        <w:rPr>
          <w:rFonts w:hint="eastAsia"/>
          <w:b/>
          <w:i/>
          <w:lang w:eastAsia="zh-CN"/>
        </w:rPr>
        <w:t>beam</w:t>
      </w:r>
      <w:r>
        <w:rPr>
          <w:b/>
          <w:i/>
          <w:lang w:eastAsia="zh-CN"/>
        </w:rPr>
        <w:t xml:space="preserve"> measurement and reporting with</w:t>
      </w:r>
      <w:r w:rsidRPr="006B284D">
        <w:rPr>
          <w:b/>
          <w:i/>
          <w:lang w:eastAsia="zh-CN"/>
        </w:rPr>
        <w:t xml:space="preserve"> </w:t>
      </w:r>
      <w:r>
        <w:rPr>
          <w:b/>
          <w:i/>
          <w:lang w:eastAsia="zh-CN"/>
        </w:rPr>
        <w:t>low</w:t>
      </w:r>
      <w:r w:rsidR="00BF22B9">
        <w:rPr>
          <w:b/>
          <w:i/>
          <w:lang w:eastAsia="zh-CN"/>
        </w:rPr>
        <w:t xml:space="preserve"> latency and overhead</w:t>
      </w:r>
    </w:p>
    <w:p w14:paraId="0CBE50D1" w14:textId="04BE7EB4" w:rsidR="004B50B5" w:rsidRPr="004B50B5" w:rsidRDefault="004B50B5" w:rsidP="006D6B39">
      <w:pPr>
        <w:pStyle w:val="af2"/>
        <w:numPr>
          <w:ilvl w:val="0"/>
          <w:numId w:val="12"/>
        </w:numPr>
        <w:ind w:firstLineChars="0"/>
        <w:rPr>
          <w:b/>
          <w:i/>
          <w:lang w:eastAsia="zh-CN"/>
        </w:rPr>
      </w:pPr>
      <w:r>
        <w:rPr>
          <w:b/>
          <w:i/>
          <w:lang w:eastAsia="zh-CN"/>
        </w:rPr>
        <w:t>Identify and specify features to facilitate</w:t>
      </w:r>
      <w:r w:rsidR="00C877D5">
        <w:rPr>
          <w:b/>
          <w:i/>
          <w:lang w:eastAsia="zh-CN"/>
        </w:rPr>
        <w:t xml:space="preserve"> enhancements for stationary UE</w:t>
      </w:r>
      <w:r>
        <w:rPr>
          <w:b/>
          <w:i/>
          <w:lang w:eastAsia="zh-CN"/>
        </w:rPr>
        <w:t>, considering the trade-off among performance, overhead, latency, and/or power consumption</w:t>
      </w:r>
    </w:p>
    <w:bookmarkEnd w:id="0"/>
    <w:p w14:paraId="570C339F" w14:textId="1224E868" w:rsidR="00996626" w:rsidRPr="00B71888" w:rsidRDefault="00996626" w:rsidP="007423A8">
      <w:pPr>
        <w:tabs>
          <w:tab w:val="left" w:pos="1985"/>
        </w:tabs>
        <w:spacing w:after="0"/>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2DD8A" w14:textId="77777777" w:rsidR="00CE5A7C" w:rsidRDefault="00CE5A7C">
      <w:r>
        <w:separator/>
      </w:r>
    </w:p>
  </w:endnote>
  <w:endnote w:type="continuationSeparator" w:id="0">
    <w:p w14:paraId="4B8A3DBF" w14:textId="77777777" w:rsidR="00CE5A7C" w:rsidRDefault="00CE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0E528" w14:textId="77777777" w:rsidR="00CE5A7C" w:rsidRDefault="00CE5A7C">
      <w:r>
        <w:separator/>
      </w:r>
    </w:p>
  </w:footnote>
  <w:footnote w:type="continuationSeparator" w:id="0">
    <w:p w14:paraId="653A14F0" w14:textId="77777777" w:rsidR="00CE5A7C" w:rsidRDefault="00CE5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53EE0AA0"/>
    <w:multiLevelType w:val="hybridMultilevel"/>
    <w:tmpl w:val="64DCCDE8"/>
    <w:lvl w:ilvl="0" w:tplc="04090001">
      <w:start w:val="1"/>
      <w:numFmt w:val="bullet"/>
      <w:lvlText w:val=""/>
      <w:lvlJc w:val="left"/>
      <w:pPr>
        <w:ind w:left="895" w:hanging="420"/>
      </w:pPr>
      <w:rPr>
        <w:rFonts w:ascii="Symbol" w:hAnsi="Symbol" w:hint="default"/>
      </w:rPr>
    </w:lvl>
    <w:lvl w:ilvl="1" w:tplc="054C8A74">
      <w:start w:val="1"/>
      <w:numFmt w:val="bullet"/>
      <w:lvlText w:val="-"/>
      <w:lvlJc w:val="left"/>
      <w:pPr>
        <w:ind w:left="1315" w:hanging="420"/>
      </w:pPr>
      <w:rPr>
        <w:rFonts w:ascii="Times New Roman" w:eastAsiaTheme="minorEastAsia" w:hAnsi="Times New Roman" w:cs="Times New Roman" w:hint="default"/>
      </w:rPr>
    </w:lvl>
    <w:lvl w:ilvl="2" w:tplc="04090005" w:tentative="1">
      <w:start w:val="1"/>
      <w:numFmt w:val="bullet"/>
      <w:lvlText w:val=""/>
      <w:lvlJc w:val="left"/>
      <w:pPr>
        <w:ind w:left="1735" w:hanging="420"/>
      </w:pPr>
      <w:rPr>
        <w:rFonts w:ascii="Wingdings" w:hAnsi="Wingdings" w:hint="default"/>
      </w:rPr>
    </w:lvl>
    <w:lvl w:ilvl="3" w:tplc="04090001" w:tentative="1">
      <w:start w:val="1"/>
      <w:numFmt w:val="bullet"/>
      <w:lvlText w:val=""/>
      <w:lvlJc w:val="left"/>
      <w:pPr>
        <w:ind w:left="2155" w:hanging="420"/>
      </w:pPr>
      <w:rPr>
        <w:rFonts w:ascii="Wingdings" w:hAnsi="Wingdings" w:hint="default"/>
      </w:rPr>
    </w:lvl>
    <w:lvl w:ilvl="4" w:tplc="04090003" w:tentative="1">
      <w:start w:val="1"/>
      <w:numFmt w:val="bullet"/>
      <w:lvlText w:val=""/>
      <w:lvlJc w:val="left"/>
      <w:pPr>
        <w:ind w:left="2575" w:hanging="420"/>
      </w:pPr>
      <w:rPr>
        <w:rFonts w:ascii="Wingdings" w:hAnsi="Wingdings" w:hint="default"/>
      </w:rPr>
    </w:lvl>
    <w:lvl w:ilvl="5" w:tplc="04090005" w:tentative="1">
      <w:start w:val="1"/>
      <w:numFmt w:val="bullet"/>
      <w:lvlText w:val=""/>
      <w:lvlJc w:val="left"/>
      <w:pPr>
        <w:ind w:left="2995" w:hanging="420"/>
      </w:pPr>
      <w:rPr>
        <w:rFonts w:ascii="Wingdings" w:hAnsi="Wingdings" w:hint="default"/>
      </w:rPr>
    </w:lvl>
    <w:lvl w:ilvl="6" w:tplc="04090001" w:tentative="1">
      <w:start w:val="1"/>
      <w:numFmt w:val="bullet"/>
      <w:lvlText w:val=""/>
      <w:lvlJc w:val="left"/>
      <w:pPr>
        <w:ind w:left="3415" w:hanging="420"/>
      </w:pPr>
      <w:rPr>
        <w:rFonts w:ascii="Wingdings" w:hAnsi="Wingdings" w:hint="default"/>
      </w:rPr>
    </w:lvl>
    <w:lvl w:ilvl="7" w:tplc="04090003" w:tentative="1">
      <w:start w:val="1"/>
      <w:numFmt w:val="bullet"/>
      <w:lvlText w:val=""/>
      <w:lvlJc w:val="left"/>
      <w:pPr>
        <w:ind w:left="3835" w:hanging="420"/>
      </w:pPr>
      <w:rPr>
        <w:rFonts w:ascii="Wingdings" w:hAnsi="Wingdings" w:hint="default"/>
      </w:rPr>
    </w:lvl>
    <w:lvl w:ilvl="8" w:tplc="04090005" w:tentative="1">
      <w:start w:val="1"/>
      <w:numFmt w:val="bullet"/>
      <w:lvlText w:val=""/>
      <w:lvlJc w:val="left"/>
      <w:pPr>
        <w:ind w:left="4255" w:hanging="420"/>
      </w:pPr>
      <w:rPr>
        <w:rFonts w:ascii="Wingdings" w:hAnsi="Wingdings" w:hint="default"/>
      </w:rPr>
    </w:lvl>
  </w:abstractNum>
  <w:abstractNum w:abstractNumId="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3"/>
  </w:num>
  <w:num w:numId="6">
    <w:abstractNumId w:val="2"/>
  </w:num>
  <w:num w:numId="7">
    <w:abstractNumId w:val="9"/>
  </w:num>
  <w:num w:numId="8">
    <w:abstractNumId w:val="1"/>
  </w:num>
  <w:num w:numId="9">
    <w:abstractNumId w:val="6"/>
  </w:num>
  <w:num w:numId="10">
    <w:abstractNumId w:val="10"/>
  </w:num>
  <w:num w:numId="11">
    <w:abstractNumId w:val="5"/>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06D6"/>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3BD"/>
    <w:rsid w:val="0006344A"/>
    <w:rsid w:val="000636F0"/>
    <w:rsid w:val="00063CBC"/>
    <w:rsid w:val="0006407E"/>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3C7"/>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E45"/>
    <w:rsid w:val="000D0565"/>
    <w:rsid w:val="000D05F9"/>
    <w:rsid w:val="000D0646"/>
    <w:rsid w:val="000D083F"/>
    <w:rsid w:val="000D0A3A"/>
    <w:rsid w:val="000D0A93"/>
    <w:rsid w:val="000D0ADD"/>
    <w:rsid w:val="000D0CA4"/>
    <w:rsid w:val="000D0E4E"/>
    <w:rsid w:val="000D0FB5"/>
    <w:rsid w:val="000D113C"/>
    <w:rsid w:val="000D11AB"/>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42"/>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38"/>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31"/>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723"/>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A10"/>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7D0"/>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D7FFE"/>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0073"/>
    <w:rsid w:val="001F06BB"/>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57"/>
    <w:rsid w:val="002942E0"/>
    <w:rsid w:val="00294672"/>
    <w:rsid w:val="002947D1"/>
    <w:rsid w:val="002948DF"/>
    <w:rsid w:val="00294AEE"/>
    <w:rsid w:val="00294CA5"/>
    <w:rsid w:val="00294D62"/>
    <w:rsid w:val="00294D90"/>
    <w:rsid w:val="00294F75"/>
    <w:rsid w:val="002950FF"/>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BD"/>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801"/>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46"/>
    <w:rsid w:val="003A4252"/>
    <w:rsid w:val="003A4E43"/>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6E7"/>
    <w:rsid w:val="003D67F2"/>
    <w:rsid w:val="003D7320"/>
    <w:rsid w:val="003D74B4"/>
    <w:rsid w:val="003D77F9"/>
    <w:rsid w:val="003D7ABA"/>
    <w:rsid w:val="003D7D52"/>
    <w:rsid w:val="003D7F2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1FFB"/>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04E"/>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0B5"/>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666"/>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8A5"/>
    <w:rsid w:val="004F4AE4"/>
    <w:rsid w:val="004F4C79"/>
    <w:rsid w:val="004F4FFB"/>
    <w:rsid w:val="004F53E6"/>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3A0"/>
    <w:rsid w:val="00536432"/>
    <w:rsid w:val="00536579"/>
    <w:rsid w:val="005368DC"/>
    <w:rsid w:val="00536C1E"/>
    <w:rsid w:val="00536C2D"/>
    <w:rsid w:val="00536C9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4C0"/>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64C"/>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57"/>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333"/>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54F"/>
    <w:rsid w:val="0067272C"/>
    <w:rsid w:val="00672783"/>
    <w:rsid w:val="006728ED"/>
    <w:rsid w:val="00672A83"/>
    <w:rsid w:val="00673155"/>
    <w:rsid w:val="006732B1"/>
    <w:rsid w:val="00673394"/>
    <w:rsid w:val="0067344C"/>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71F"/>
    <w:rsid w:val="00695887"/>
    <w:rsid w:val="00695CDF"/>
    <w:rsid w:val="006966C3"/>
    <w:rsid w:val="00696A3B"/>
    <w:rsid w:val="00696B16"/>
    <w:rsid w:val="00696C5C"/>
    <w:rsid w:val="00696C9A"/>
    <w:rsid w:val="00697377"/>
    <w:rsid w:val="0069767C"/>
    <w:rsid w:val="00697733"/>
    <w:rsid w:val="00697847"/>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4D"/>
    <w:rsid w:val="006B2D6A"/>
    <w:rsid w:val="006B317E"/>
    <w:rsid w:val="006B33E5"/>
    <w:rsid w:val="006B3B46"/>
    <w:rsid w:val="006B3CB9"/>
    <w:rsid w:val="006B4251"/>
    <w:rsid w:val="006B4761"/>
    <w:rsid w:val="006B4BED"/>
    <w:rsid w:val="006B555A"/>
    <w:rsid w:val="006B58B9"/>
    <w:rsid w:val="006B600A"/>
    <w:rsid w:val="006B6635"/>
    <w:rsid w:val="006B6B61"/>
    <w:rsid w:val="006B6C5F"/>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AA"/>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B32"/>
    <w:rsid w:val="006D214E"/>
    <w:rsid w:val="006D2182"/>
    <w:rsid w:val="006D2444"/>
    <w:rsid w:val="006D254B"/>
    <w:rsid w:val="006D2666"/>
    <w:rsid w:val="006D289B"/>
    <w:rsid w:val="006D31E0"/>
    <w:rsid w:val="006D344D"/>
    <w:rsid w:val="006D3BE1"/>
    <w:rsid w:val="006D3CF6"/>
    <w:rsid w:val="006D41DB"/>
    <w:rsid w:val="006D41EC"/>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6B39"/>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46E"/>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89E"/>
    <w:rsid w:val="007039CC"/>
    <w:rsid w:val="00703C9D"/>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C38"/>
    <w:rsid w:val="00705F24"/>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219"/>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593"/>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81F"/>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1FB"/>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404"/>
    <w:rsid w:val="007E4AC3"/>
    <w:rsid w:val="007E4C88"/>
    <w:rsid w:val="007E5790"/>
    <w:rsid w:val="007E5816"/>
    <w:rsid w:val="007E585E"/>
    <w:rsid w:val="007E5D88"/>
    <w:rsid w:val="007E5F3F"/>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6C8"/>
    <w:rsid w:val="00842B77"/>
    <w:rsid w:val="00842E70"/>
    <w:rsid w:val="0084309F"/>
    <w:rsid w:val="008436CC"/>
    <w:rsid w:val="00843BF5"/>
    <w:rsid w:val="00843D9F"/>
    <w:rsid w:val="008449F9"/>
    <w:rsid w:val="00844DD0"/>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171"/>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34E"/>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5FB"/>
    <w:rsid w:val="00961E72"/>
    <w:rsid w:val="00961FDC"/>
    <w:rsid w:val="0096218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CFC"/>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6EE"/>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87C08"/>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0F7"/>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B37"/>
    <w:rsid w:val="009D6F69"/>
    <w:rsid w:val="009D6FD7"/>
    <w:rsid w:val="009D7268"/>
    <w:rsid w:val="009D7518"/>
    <w:rsid w:val="009D758D"/>
    <w:rsid w:val="009D77D9"/>
    <w:rsid w:val="009D7896"/>
    <w:rsid w:val="009D7C57"/>
    <w:rsid w:val="009E0110"/>
    <w:rsid w:val="009E058F"/>
    <w:rsid w:val="009E07C6"/>
    <w:rsid w:val="009E0A9E"/>
    <w:rsid w:val="009E19A2"/>
    <w:rsid w:val="009E1C0B"/>
    <w:rsid w:val="009E1EC2"/>
    <w:rsid w:val="009E2151"/>
    <w:rsid w:val="009E2629"/>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34"/>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75"/>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98C"/>
    <w:rsid w:val="00A179FF"/>
    <w:rsid w:val="00A20405"/>
    <w:rsid w:val="00A206C8"/>
    <w:rsid w:val="00A207C1"/>
    <w:rsid w:val="00A20BDB"/>
    <w:rsid w:val="00A21154"/>
    <w:rsid w:val="00A2142A"/>
    <w:rsid w:val="00A21A36"/>
    <w:rsid w:val="00A21B5F"/>
    <w:rsid w:val="00A21C31"/>
    <w:rsid w:val="00A21C87"/>
    <w:rsid w:val="00A21E0B"/>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4E28"/>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60BD"/>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C1"/>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071"/>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4F6D"/>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87E5B"/>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B9"/>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37A"/>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D5"/>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0FE4"/>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A7C"/>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A60"/>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D12"/>
    <w:rsid w:val="00DA7E73"/>
    <w:rsid w:val="00DA7F8A"/>
    <w:rsid w:val="00DB0176"/>
    <w:rsid w:val="00DB0404"/>
    <w:rsid w:val="00DB057A"/>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CA"/>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4F1"/>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C5F"/>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932"/>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05"/>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BCD"/>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42A"/>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D7EB3"/>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3CF"/>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A40"/>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837"/>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75"/>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1481E825-F06E-4943-9E44-45C4939BC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7266018">
      <w:bodyDiv w:val="1"/>
      <w:marLeft w:val="0"/>
      <w:marRight w:val="0"/>
      <w:marTop w:val="0"/>
      <w:marBottom w:val="0"/>
      <w:divBdr>
        <w:top w:val="none" w:sz="0" w:space="0" w:color="auto"/>
        <w:left w:val="none" w:sz="0" w:space="0" w:color="auto"/>
        <w:bottom w:val="none" w:sz="0" w:space="0" w:color="auto"/>
        <w:right w:val="none" w:sz="0" w:space="0" w:color="auto"/>
      </w:divBdr>
      <w:divsChild>
        <w:div w:id="275527892">
          <w:marLeft w:val="0"/>
          <w:marRight w:val="0"/>
          <w:marTop w:val="0"/>
          <w:marBottom w:val="0"/>
          <w:divBdr>
            <w:top w:val="none" w:sz="0" w:space="0" w:color="auto"/>
            <w:left w:val="none" w:sz="0" w:space="0" w:color="auto"/>
            <w:bottom w:val="none" w:sz="0" w:space="0" w:color="auto"/>
            <w:right w:val="none" w:sz="0" w:space="0" w:color="auto"/>
          </w:divBdr>
          <w:divsChild>
            <w:div w:id="951598155">
              <w:marLeft w:val="0"/>
              <w:marRight w:val="0"/>
              <w:marTop w:val="0"/>
              <w:marBottom w:val="0"/>
              <w:divBdr>
                <w:top w:val="none" w:sz="0" w:space="0" w:color="auto"/>
                <w:left w:val="none" w:sz="0" w:space="0" w:color="auto"/>
                <w:bottom w:val="none" w:sz="0" w:space="0" w:color="auto"/>
                <w:right w:val="none" w:sz="0" w:space="0" w:color="auto"/>
              </w:divBdr>
              <w:divsChild>
                <w:div w:id="1335301636">
                  <w:marLeft w:val="0"/>
                  <w:marRight w:val="0"/>
                  <w:marTop w:val="0"/>
                  <w:marBottom w:val="0"/>
                  <w:divBdr>
                    <w:top w:val="none" w:sz="0" w:space="0" w:color="auto"/>
                    <w:left w:val="none" w:sz="0" w:space="0" w:color="auto"/>
                    <w:bottom w:val="none" w:sz="0" w:space="0" w:color="auto"/>
                    <w:right w:val="none" w:sz="0" w:space="0" w:color="auto"/>
                  </w:divBdr>
                  <w:divsChild>
                    <w:div w:id="678628241">
                      <w:marLeft w:val="0"/>
                      <w:marRight w:val="0"/>
                      <w:marTop w:val="0"/>
                      <w:marBottom w:val="0"/>
                      <w:divBdr>
                        <w:top w:val="none" w:sz="0" w:space="0" w:color="auto"/>
                        <w:left w:val="none" w:sz="0" w:space="0" w:color="auto"/>
                        <w:bottom w:val="none" w:sz="0" w:space="0" w:color="auto"/>
                        <w:right w:val="none" w:sz="0" w:space="0" w:color="auto"/>
                      </w:divBdr>
                      <w:divsChild>
                        <w:div w:id="372732070">
                          <w:marLeft w:val="0"/>
                          <w:marRight w:val="0"/>
                          <w:marTop w:val="0"/>
                          <w:marBottom w:val="0"/>
                          <w:divBdr>
                            <w:top w:val="none" w:sz="0" w:space="0" w:color="auto"/>
                            <w:left w:val="none" w:sz="0" w:space="0" w:color="auto"/>
                            <w:bottom w:val="none" w:sz="0" w:space="0" w:color="auto"/>
                            <w:right w:val="none" w:sz="0" w:space="0" w:color="auto"/>
                          </w:divBdr>
                          <w:divsChild>
                            <w:div w:id="144719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C0183-5FD9-4915-9A43-B4DB0C561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5</cp:revision>
  <cp:lastPrinted>2015-03-27T14:25:00Z</cp:lastPrinted>
  <dcterms:created xsi:type="dcterms:W3CDTF">2021-06-07T03:09:00Z</dcterms:created>
  <dcterms:modified xsi:type="dcterms:W3CDTF">2021-06-07T03:22:00Z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